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81" w:rsidRPr="002F3981" w:rsidRDefault="002F3981" w:rsidP="002F3981">
      <w:pPr>
        <w:jc w:val="center"/>
        <w:rPr>
          <w:b/>
          <w:bCs/>
          <w:sz w:val="28"/>
        </w:rPr>
      </w:pPr>
      <w:r w:rsidRPr="002F3981">
        <w:rPr>
          <w:b/>
          <w:bCs/>
          <w:sz w:val="28"/>
        </w:rPr>
        <w:t>EDGAR ALLEN POE</w:t>
      </w:r>
    </w:p>
    <w:p w:rsidR="00000000" w:rsidRPr="002F3981" w:rsidRDefault="002F3981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>Introduction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  <w:b/>
          <w:bCs/>
        </w:rPr>
        <w:t>Attention Getter</w:t>
      </w:r>
    </w:p>
    <w:p w:rsidR="00000000" w:rsidRDefault="002F3981" w:rsidP="002F3981">
      <w:pPr>
        <w:numPr>
          <w:ilvl w:val="1"/>
          <w:numId w:val="1"/>
        </w:numPr>
      </w:pPr>
      <w:r w:rsidRPr="002F3981">
        <w:rPr>
          <w:rFonts w:hint="eastAsia"/>
          <w:b/>
          <w:bCs/>
        </w:rPr>
        <w:t xml:space="preserve">Thesis Statement:  </w:t>
      </w:r>
      <w:r w:rsidRPr="002F3981">
        <w:rPr>
          <w:rFonts w:hint="eastAsia"/>
        </w:rPr>
        <w:t xml:space="preserve">Due to the tragedies experienced throughout his life, from childhood, throughout </w:t>
      </w:r>
      <w:r w:rsidRPr="002F3981">
        <w:rPr>
          <w:rFonts w:hint="eastAsia"/>
        </w:rPr>
        <w:t>adolescence, and into the careers and family life of his adulthood, depression and melancholy is the prevalent theme in all of Edgar Allan Poe</w:t>
      </w:r>
      <w:r>
        <w:t>’</w:t>
      </w:r>
      <w:r w:rsidRPr="002F3981">
        <w:rPr>
          <w:rFonts w:hint="eastAsia"/>
        </w:rPr>
        <w:t>s writings.</w:t>
      </w:r>
    </w:p>
    <w:p w:rsidR="00000000" w:rsidRPr="002F3981" w:rsidRDefault="002F3981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 xml:space="preserve">Point 1:  </w:t>
      </w:r>
      <w:r w:rsidRPr="002F3981">
        <w:rPr>
          <w:bCs/>
        </w:rPr>
        <w:t>Early Childhood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Birth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Siblings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Abandonment and death of parents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Foster family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 xml:space="preserve">Clincher:  tie </w:t>
      </w:r>
      <w:r w:rsidRPr="002F3981">
        <w:rPr>
          <w:rFonts w:hint="eastAsia"/>
        </w:rPr>
        <w:t>in tragedy</w:t>
      </w:r>
    </w:p>
    <w:p w:rsidR="00000000" w:rsidRPr="002F3981" w:rsidRDefault="002F3981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 xml:space="preserve">Point 2: </w:t>
      </w:r>
      <w:r w:rsidRPr="002F3981">
        <w:rPr>
          <w:rFonts w:hint="eastAsia"/>
        </w:rPr>
        <w:t>Adolescence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Education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Death of foster mother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Relationship with foster father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College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Clincher:  tie in tragedy</w:t>
      </w:r>
    </w:p>
    <w:p w:rsidR="00000000" w:rsidRPr="002F3981" w:rsidRDefault="002F3981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 xml:space="preserve">Point 3: </w:t>
      </w:r>
      <w:r w:rsidRPr="002F3981">
        <w:rPr>
          <w:rFonts w:hint="eastAsia"/>
        </w:rPr>
        <w:t>Careers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Debt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Army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Editor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Writer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Speaker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Debt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Clincher:  tie in tragedy</w:t>
      </w:r>
    </w:p>
    <w:p w:rsidR="00000000" w:rsidRPr="002F3981" w:rsidRDefault="002F3981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 xml:space="preserve">Point 4: </w:t>
      </w:r>
      <w:r w:rsidRPr="002F3981">
        <w:rPr>
          <w:rFonts w:hint="eastAsia"/>
        </w:rPr>
        <w:t>Family Life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Loves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Marriage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lastRenderedPageBreak/>
        <w:t>Wife</w:t>
      </w:r>
      <w:r>
        <w:t>’</w:t>
      </w:r>
      <w:r w:rsidRPr="002F3981">
        <w:rPr>
          <w:rFonts w:hint="eastAsia"/>
        </w:rPr>
        <w:t xml:space="preserve">s Death </w:t>
      </w:r>
    </w:p>
    <w:p w:rsidR="00000000" w:rsidRPr="002F3981" w:rsidRDefault="002F3981" w:rsidP="002F3981">
      <w:pPr>
        <w:numPr>
          <w:ilvl w:val="1"/>
          <w:numId w:val="1"/>
        </w:numPr>
      </w:pPr>
      <w:proofErr w:type="spellStart"/>
      <w:r w:rsidRPr="002F3981">
        <w:rPr>
          <w:rFonts w:hint="eastAsia"/>
        </w:rPr>
        <w:t>Lostness</w:t>
      </w:r>
      <w:proofErr w:type="spellEnd"/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</w:rPr>
        <w:t>Clincher:  tie in tragedy</w:t>
      </w:r>
    </w:p>
    <w:p w:rsidR="00000000" w:rsidRPr="002F3981" w:rsidRDefault="002F3981" w:rsidP="002F3981">
      <w:pPr>
        <w:numPr>
          <w:ilvl w:val="0"/>
          <w:numId w:val="1"/>
        </w:numPr>
      </w:pPr>
      <w:r w:rsidRPr="002F3981">
        <w:rPr>
          <w:rFonts w:hint="eastAsia"/>
          <w:b/>
          <w:bCs/>
        </w:rPr>
        <w:t>Conclusion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  <w:b/>
          <w:bCs/>
        </w:rPr>
        <w:t xml:space="preserve">Restate Thesis:  </w:t>
      </w:r>
      <w:r w:rsidRPr="002F3981">
        <w:rPr>
          <w:rFonts w:hint="eastAsia"/>
        </w:rPr>
        <w:t>The tragedy woven throughout Edgar Allan Poe</w:t>
      </w:r>
      <w:r>
        <w:t>’</w:t>
      </w:r>
      <w:r w:rsidRPr="002F3981">
        <w:rPr>
          <w:rFonts w:hint="eastAsia"/>
        </w:rPr>
        <w:t xml:space="preserve">s </w:t>
      </w:r>
      <w:r>
        <w:t xml:space="preserve">life led him to become a world-renowned writer of tragic and depressing literature.  His </w:t>
      </w:r>
      <w:r>
        <w:rPr>
          <w:rFonts w:hint="eastAsia"/>
        </w:rPr>
        <w:t>early years</w:t>
      </w:r>
      <w:r>
        <w:t xml:space="preserve"> began in heartbreak with the death of his mother and the abandonment of his father.  Through his </w:t>
      </w:r>
      <w:r w:rsidRPr="002F3981">
        <w:rPr>
          <w:rFonts w:hint="eastAsia"/>
        </w:rPr>
        <w:t>growing years</w:t>
      </w:r>
      <w:r>
        <w:t>, the death of his adoptive mother and the mother of a childhood friend plagued him with morbid  thoughts.  His multitude of failures through his</w:t>
      </w:r>
      <w:r w:rsidRPr="002F3981">
        <w:rPr>
          <w:rFonts w:hint="eastAsia"/>
        </w:rPr>
        <w:t xml:space="preserve"> adult years </w:t>
      </w:r>
      <w:r>
        <w:t>culminating in the death of his wife sent him spiraling into the pit of despair.</w:t>
      </w:r>
    </w:p>
    <w:p w:rsidR="00000000" w:rsidRPr="002F3981" w:rsidRDefault="002F3981" w:rsidP="002F3981">
      <w:pPr>
        <w:numPr>
          <w:ilvl w:val="1"/>
          <w:numId w:val="1"/>
        </w:numPr>
      </w:pPr>
      <w:r w:rsidRPr="002F3981">
        <w:rPr>
          <w:rFonts w:hint="eastAsia"/>
          <w:b/>
          <w:bCs/>
        </w:rPr>
        <w:t>Final Thought</w:t>
      </w:r>
    </w:p>
    <w:p w:rsidR="002F3981" w:rsidRPr="002F3981" w:rsidRDefault="002F3981" w:rsidP="002F3981">
      <w:pPr>
        <w:ind w:left="720"/>
      </w:pPr>
    </w:p>
    <w:p w:rsidR="00DF46B8" w:rsidRDefault="002F3981"/>
    <w:sectPr w:rsidR="00DF46B8" w:rsidSect="004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2C7"/>
    <w:multiLevelType w:val="hybridMultilevel"/>
    <w:tmpl w:val="798C6C68"/>
    <w:lvl w:ilvl="0" w:tplc="3EF462E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32FCF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3B9636D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E3662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AF0D7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7B4892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548924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58A78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A563F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CAD32E4"/>
    <w:multiLevelType w:val="hybridMultilevel"/>
    <w:tmpl w:val="0BC26FCE"/>
    <w:lvl w:ilvl="0" w:tplc="99FA78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327D2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CC40588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D4F7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AC27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E6662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5C224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774B6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C30F1C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926DF9"/>
    <w:multiLevelType w:val="hybridMultilevel"/>
    <w:tmpl w:val="6696FA3C"/>
    <w:lvl w:ilvl="0" w:tplc="7AEE6AB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99A4E6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4FA6A7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E2E17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7B69E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742AF9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3F40B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8ADE6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E079A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24D61A9"/>
    <w:multiLevelType w:val="hybridMultilevel"/>
    <w:tmpl w:val="DAD842C4"/>
    <w:lvl w:ilvl="0" w:tplc="EFD0A19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E41E2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1F426A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CFA65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91E9E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A459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C46BD9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0A2DC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DAC4DC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98E02B5"/>
    <w:multiLevelType w:val="hybridMultilevel"/>
    <w:tmpl w:val="FB64C25A"/>
    <w:lvl w:ilvl="0" w:tplc="7EAAB2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D3C4FE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14877E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C0F33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B1688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DE9EF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2628C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ACDD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55A88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D057481"/>
    <w:multiLevelType w:val="hybridMultilevel"/>
    <w:tmpl w:val="AA169F60"/>
    <w:lvl w:ilvl="0" w:tplc="ABBE0AA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CA3AA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1E82CE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92EE13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936C5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B609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4F033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CE15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AE4BF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981"/>
    <w:rsid w:val="001C631D"/>
    <w:rsid w:val="002F3981"/>
    <w:rsid w:val="004D5CC2"/>
    <w:rsid w:val="00F6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480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675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09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299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39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522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458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00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594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209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441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399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157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549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41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963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327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225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095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276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128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65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9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2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61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307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493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41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172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24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22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87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1046</Characters>
  <Application>Microsoft Office Word</Application>
  <DocSecurity>0</DocSecurity>
  <Lines>18</Lines>
  <Paragraphs>8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2015-02-06T02:29:00Z</dcterms:created>
  <dcterms:modified xsi:type="dcterms:W3CDTF">2015-02-06T02:38:00Z</dcterms:modified>
</cp:coreProperties>
</file>