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33FF3" w14:textId="77777777" w:rsidR="00E630F1" w:rsidRDefault="002D5692" w:rsidP="002D5692">
      <w:pPr>
        <w:jc w:val="center"/>
        <w:rPr>
          <w:rFonts w:ascii="Jokerman" w:hAnsi="Jokerman"/>
        </w:rPr>
      </w:pPr>
      <w:r w:rsidRPr="002D5692">
        <w:rPr>
          <w:rFonts w:ascii="Jokerman" w:hAnsi="Jokerman"/>
          <w:sz w:val="36"/>
        </w:rPr>
        <w:t>QUALITIES of a PERSONAL NARRATIVE</w:t>
      </w:r>
      <w:r w:rsidRPr="002D5692">
        <w:rPr>
          <w:rFonts w:ascii="Jokerman" w:hAnsi="Jokerman"/>
          <w:sz w:val="36"/>
        </w:rPr>
        <w:br/>
      </w:r>
      <w:r>
        <w:rPr>
          <w:rFonts w:ascii="Jokerman" w:hAnsi="Jokerman"/>
        </w:rPr>
        <w:t>Notes</w:t>
      </w:r>
    </w:p>
    <w:p w14:paraId="2809252C" w14:textId="77777777" w:rsidR="002D5692" w:rsidRDefault="002D5692" w:rsidP="002D5692">
      <w:pPr>
        <w:jc w:val="center"/>
      </w:pPr>
      <w:r>
        <w:t>Name________________________________________________________Date____________________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975"/>
        <w:gridCol w:w="5580"/>
        <w:gridCol w:w="5580"/>
      </w:tblGrid>
      <w:tr w:rsidR="002D5692" w:rsidRPr="002D5692" w14:paraId="14F4879A" w14:textId="77777777" w:rsidTr="002D5692">
        <w:tc>
          <w:tcPr>
            <w:tcW w:w="1975" w:type="dxa"/>
            <w:shd w:val="clear" w:color="auto" w:fill="000000" w:themeFill="text1"/>
          </w:tcPr>
          <w:p w14:paraId="01E3BEF0" w14:textId="77777777" w:rsidR="002D5692" w:rsidRPr="002D5692" w:rsidRDefault="002D5692" w:rsidP="002D5692">
            <w:pPr>
              <w:jc w:val="center"/>
              <w:rPr>
                <w:b/>
              </w:rPr>
            </w:pPr>
            <w:bookmarkStart w:id="0" w:name="_GoBack" w:colFirst="0" w:colLast="1"/>
            <w:r w:rsidRPr="002D5692">
              <w:rPr>
                <w:b/>
              </w:rPr>
              <w:t>QUALITIES</w:t>
            </w:r>
          </w:p>
        </w:tc>
        <w:tc>
          <w:tcPr>
            <w:tcW w:w="5580" w:type="dxa"/>
            <w:shd w:val="clear" w:color="auto" w:fill="000000" w:themeFill="text1"/>
          </w:tcPr>
          <w:p w14:paraId="1920A846" w14:textId="77777777" w:rsidR="002D5692" w:rsidRPr="002D5692" w:rsidRDefault="002D5692" w:rsidP="002D5692">
            <w:pPr>
              <w:jc w:val="center"/>
              <w:rPr>
                <w:b/>
              </w:rPr>
            </w:pPr>
            <w:r w:rsidRPr="002D5692">
              <w:rPr>
                <w:b/>
              </w:rPr>
              <w:t>BAD NARRATIVE</w:t>
            </w:r>
          </w:p>
        </w:tc>
        <w:tc>
          <w:tcPr>
            <w:tcW w:w="5580" w:type="dxa"/>
            <w:shd w:val="clear" w:color="auto" w:fill="000000" w:themeFill="text1"/>
          </w:tcPr>
          <w:p w14:paraId="14E449EB" w14:textId="77777777" w:rsidR="002D5692" w:rsidRPr="002D5692" w:rsidRDefault="002D5692" w:rsidP="002D5692">
            <w:pPr>
              <w:jc w:val="center"/>
              <w:rPr>
                <w:b/>
              </w:rPr>
            </w:pPr>
            <w:r w:rsidRPr="002D5692">
              <w:rPr>
                <w:b/>
              </w:rPr>
              <w:t>GOOD NARRATIVE</w:t>
            </w:r>
          </w:p>
        </w:tc>
      </w:tr>
      <w:tr w:rsidR="002D5692" w14:paraId="09AE9DE8" w14:textId="77777777" w:rsidTr="002D5692">
        <w:tc>
          <w:tcPr>
            <w:tcW w:w="1975" w:type="dxa"/>
            <w:vAlign w:val="center"/>
          </w:tcPr>
          <w:p w14:paraId="0402E083" w14:textId="77777777" w:rsidR="002D5692" w:rsidRPr="000C51C7" w:rsidRDefault="002D5692" w:rsidP="000C51C7">
            <w:pPr>
              <w:spacing w:before="240" w:line="360" w:lineRule="auto"/>
              <w:jc w:val="center"/>
              <w:rPr>
                <w:b/>
              </w:rPr>
            </w:pPr>
            <w:r w:rsidRPr="000C51C7">
              <w:rPr>
                <w:b/>
              </w:rPr>
              <w:t>Purpose/Theme</w:t>
            </w:r>
          </w:p>
        </w:tc>
        <w:tc>
          <w:tcPr>
            <w:tcW w:w="5580" w:type="dxa"/>
          </w:tcPr>
          <w:p w14:paraId="7D6BB297" w14:textId="77777777" w:rsidR="002D5692" w:rsidRPr="000C51C7" w:rsidRDefault="000C51C7" w:rsidP="000C51C7">
            <w:pPr>
              <w:spacing w:before="240"/>
              <w:jc w:val="center"/>
              <w:rPr>
                <w:rFonts w:ascii="Bradley Hand ITC" w:hAnsi="Bradley Hand ITC"/>
              </w:rPr>
            </w:pPr>
            <w:r w:rsidRPr="000C51C7">
              <w:rPr>
                <w:rFonts w:ascii="Bradley Hand ITC" w:hAnsi="Bradley Hand ITC"/>
              </w:rPr>
              <w:t>No sense of events significance to writer’s life</w:t>
            </w:r>
          </w:p>
        </w:tc>
        <w:tc>
          <w:tcPr>
            <w:tcW w:w="5580" w:type="dxa"/>
          </w:tcPr>
          <w:p w14:paraId="27AF431E" w14:textId="77777777" w:rsidR="002D5692" w:rsidRDefault="002D5692" w:rsidP="000C51C7">
            <w:pPr>
              <w:spacing w:before="240"/>
              <w:jc w:val="center"/>
            </w:pPr>
          </w:p>
        </w:tc>
      </w:tr>
      <w:tr w:rsidR="002D5692" w14:paraId="353E992E" w14:textId="77777777" w:rsidTr="002D5692">
        <w:tc>
          <w:tcPr>
            <w:tcW w:w="1975" w:type="dxa"/>
            <w:vAlign w:val="center"/>
          </w:tcPr>
          <w:p w14:paraId="0AEC961D" w14:textId="77777777" w:rsidR="002D5692" w:rsidRPr="000C51C7" w:rsidRDefault="002D5692" w:rsidP="000C51C7">
            <w:pPr>
              <w:spacing w:before="240" w:line="360" w:lineRule="auto"/>
              <w:jc w:val="center"/>
              <w:rPr>
                <w:b/>
              </w:rPr>
            </w:pPr>
            <w:r w:rsidRPr="000C51C7">
              <w:rPr>
                <w:b/>
              </w:rPr>
              <w:t>Focus</w:t>
            </w:r>
          </w:p>
        </w:tc>
        <w:tc>
          <w:tcPr>
            <w:tcW w:w="5580" w:type="dxa"/>
          </w:tcPr>
          <w:p w14:paraId="31479F4B" w14:textId="77777777" w:rsidR="002D5692" w:rsidRPr="000C51C7" w:rsidRDefault="000C51C7" w:rsidP="000C51C7">
            <w:pPr>
              <w:spacing w:before="240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 bed-to-bed narrative that covers all events in a day, trip…</w:t>
            </w:r>
          </w:p>
        </w:tc>
        <w:tc>
          <w:tcPr>
            <w:tcW w:w="5580" w:type="dxa"/>
          </w:tcPr>
          <w:p w14:paraId="23B6C209" w14:textId="77777777" w:rsidR="002D5692" w:rsidRDefault="002D5692" w:rsidP="000C51C7">
            <w:pPr>
              <w:spacing w:before="240"/>
              <w:jc w:val="center"/>
            </w:pPr>
          </w:p>
        </w:tc>
      </w:tr>
      <w:tr w:rsidR="002D5692" w14:paraId="3E861E68" w14:textId="77777777" w:rsidTr="002D5692">
        <w:tc>
          <w:tcPr>
            <w:tcW w:w="1975" w:type="dxa"/>
            <w:vAlign w:val="center"/>
          </w:tcPr>
          <w:p w14:paraId="3D873F3F" w14:textId="77777777" w:rsidR="002D5692" w:rsidRPr="000C51C7" w:rsidRDefault="002D5692" w:rsidP="000C51C7">
            <w:pPr>
              <w:spacing w:before="240" w:line="360" w:lineRule="auto"/>
              <w:jc w:val="center"/>
              <w:rPr>
                <w:b/>
              </w:rPr>
            </w:pPr>
            <w:r w:rsidRPr="000C51C7">
              <w:rPr>
                <w:b/>
              </w:rPr>
              <w:t>Voice</w:t>
            </w:r>
          </w:p>
        </w:tc>
        <w:tc>
          <w:tcPr>
            <w:tcW w:w="5580" w:type="dxa"/>
          </w:tcPr>
          <w:p w14:paraId="08921CF2" w14:textId="77777777" w:rsidR="002D5692" w:rsidRPr="000C51C7" w:rsidRDefault="000C51C7" w:rsidP="000C51C7">
            <w:pPr>
              <w:spacing w:before="240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Too many “we,” not enough “I,” no one for the reader to “know”</w:t>
            </w:r>
          </w:p>
        </w:tc>
        <w:tc>
          <w:tcPr>
            <w:tcW w:w="5580" w:type="dxa"/>
          </w:tcPr>
          <w:p w14:paraId="686D2736" w14:textId="77777777" w:rsidR="002D5692" w:rsidRDefault="002D5692" w:rsidP="000C51C7">
            <w:pPr>
              <w:spacing w:before="240"/>
              <w:jc w:val="center"/>
            </w:pPr>
          </w:p>
        </w:tc>
      </w:tr>
      <w:tr w:rsidR="002D5692" w14:paraId="0EBA7CD1" w14:textId="77777777" w:rsidTr="002D5692">
        <w:tc>
          <w:tcPr>
            <w:tcW w:w="1975" w:type="dxa"/>
            <w:vAlign w:val="center"/>
          </w:tcPr>
          <w:p w14:paraId="3A4942D0" w14:textId="77777777" w:rsidR="002D5692" w:rsidRPr="000C51C7" w:rsidRDefault="002D5692" w:rsidP="000C51C7">
            <w:pPr>
              <w:spacing w:before="240" w:line="360" w:lineRule="auto"/>
              <w:jc w:val="center"/>
              <w:rPr>
                <w:b/>
              </w:rPr>
            </w:pPr>
            <w:r w:rsidRPr="000C51C7">
              <w:rPr>
                <w:b/>
              </w:rPr>
              <w:t>Plot</w:t>
            </w:r>
          </w:p>
        </w:tc>
        <w:tc>
          <w:tcPr>
            <w:tcW w:w="5580" w:type="dxa"/>
          </w:tcPr>
          <w:p w14:paraId="279506E5" w14:textId="77777777" w:rsidR="002D5692" w:rsidRPr="000C51C7" w:rsidRDefault="000C51C7" w:rsidP="000C51C7">
            <w:pPr>
              <w:spacing w:before="240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No conflict or climax, no details</w:t>
            </w:r>
          </w:p>
        </w:tc>
        <w:tc>
          <w:tcPr>
            <w:tcW w:w="5580" w:type="dxa"/>
          </w:tcPr>
          <w:p w14:paraId="1B365729" w14:textId="77777777" w:rsidR="002D5692" w:rsidRDefault="002D5692" w:rsidP="000C51C7">
            <w:pPr>
              <w:spacing w:before="240"/>
              <w:jc w:val="center"/>
            </w:pPr>
          </w:p>
        </w:tc>
      </w:tr>
      <w:tr w:rsidR="002D5692" w14:paraId="7181B8BF" w14:textId="77777777" w:rsidTr="002D5692">
        <w:tc>
          <w:tcPr>
            <w:tcW w:w="1975" w:type="dxa"/>
            <w:vAlign w:val="center"/>
          </w:tcPr>
          <w:p w14:paraId="235304E4" w14:textId="77777777" w:rsidR="002D5692" w:rsidRPr="000C51C7" w:rsidRDefault="002D5692" w:rsidP="000C51C7">
            <w:pPr>
              <w:spacing w:before="240" w:line="360" w:lineRule="auto"/>
              <w:jc w:val="center"/>
              <w:rPr>
                <w:b/>
              </w:rPr>
            </w:pPr>
            <w:r w:rsidRPr="000C51C7">
              <w:rPr>
                <w:b/>
              </w:rPr>
              <w:t>Setting</w:t>
            </w:r>
          </w:p>
        </w:tc>
        <w:tc>
          <w:tcPr>
            <w:tcW w:w="5580" w:type="dxa"/>
          </w:tcPr>
          <w:p w14:paraId="42EF63B0" w14:textId="77777777" w:rsidR="002D5692" w:rsidRPr="000C51C7" w:rsidRDefault="000C51C7" w:rsidP="000C51C7">
            <w:pPr>
              <w:spacing w:before="240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Reader can’t tell where events are happening</w:t>
            </w:r>
          </w:p>
        </w:tc>
        <w:tc>
          <w:tcPr>
            <w:tcW w:w="5580" w:type="dxa"/>
          </w:tcPr>
          <w:p w14:paraId="74D02E00" w14:textId="77777777" w:rsidR="002D5692" w:rsidRDefault="002D5692" w:rsidP="000C51C7">
            <w:pPr>
              <w:spacing w:before="240"/>
              <w:jc w:val="center"/>
            </w:pPr>
          </w:p>
        </w:tc>
      </w:tr>
      <w:tr w:rsidR="002D5692" w14:paraId="0EF84FCB" w14:textId="77777777" w:rsidTr="002D5692">
        <w:tc>
          <w:tcPr>
            <w:tcW w:w="1975" w:type="dxa"/>
            <w:vAlign w:val="center"/>
          </w:tcPr>
          <w:p w14:paraId="1899763E" w14:textId="77777777" w:rsidR="002D5692" w:rsidRPr="000C51C7" w:rsidRDefault="002D5692" w:rsidP="000C51C7">
            <w:pPr>
              <w:spacing w:before="240" w:line="360" w:lineRule="auto"/>
              <w:jc w:val="center"/>
              <w:rPr>
                <w:b/>
              </w:rPr>
            </w:pPr>
            <w:r w:rsidRPr="000C51C7">
              <w:rPr>
                <w:b/>
              </w:rPr>
              <w:t>Characterization</w:t>
            </w:r>
          </w:p>
        </w:tc>
        <w:tc>
          <w:tcPr>
            <w:tcW w:w="5580" w:type="dxa"/>
          </w:tcPr>
          <w:p w14:paraId="5259EFEE" w14:textId="77777777" w:rsidR="002D5692" w:rsidRPr="000C51C7" w:rsidRDefault="000C51C7" w:rsidP="000C51C7">
            <w:pPr>
              <w:spacing w:before="240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Reader doesn’t know who the characters are</w:t>
            </w:r>
          </w:p>
        </w:tc>
        <w:tc>
          <w:tcPr>
            <w:tcW w:w="5580" w:type="dxa"/>
          </w:tcPr>
          <w:p w14:paraId="5F565B45" w14:textId="77777777" w:rsidR="002D5692" w:rsidRDefault="002D5692" w:rsidP="000C51C7">
            <w:pPr>
              <w:spacing w:before="240"/>
              <w:jc w:val="center"/>
            </w:pPr>
          </w:p>
        </w:tc>
      </w:tr>
      <w:tr w:rsidR="002D5692" w14:paraId="68E92D54" w14:textId="77777777" w:rsidTr="002D5692">
        <w:tc>
          <w:tcPr>
            <w:tcW w:w="1975" w:type="dxa"/>
            <w:vAlign w:val="center"/>
          </w:tcPr>
          <w:p w14:paraId="6719DD89" w14:textId="77777777" w:rsidR="002D5692" w:rsidRPr="000C51C7" w:rsidRDefault="002D5692" w:rsidP="000C51C7">
            <w:pPr>
              <w:spacing w:before="240" w:line="360" w:lineRule="auto"/>
              <w:jc w:val="center"/>
              <w:rPr>
                <w:b/>
              </w:rPr>
            </w:pPr>
            <w:r w:rsidRPr="000C51C7">
              <w:rPr>
                <w:b/>
              </w:rPr>
              <w:t>Lead</w:t>
            </w:r>
          </w:p>
        </w:tc>
        <w:tc>
          <w:tcPr>
            <w:tcW w:w="5580" w:type="dxa"/>
          </w:tcPr>
          <w:p w14:paraId="6654B2D9" w14:textId="77777777" w:rsidR="002D5692" w:rsidRPr="000C51C7" w:rsidRDefault="000C51C7" w:rsidP="000C51C7">
            <w:pPr>
              <w:spacing w:before="240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Begins with a paragraph of who-what-when-where-why info</w:t>
            </w:r>
          </w:p>
        </w:tc>
        <w:tc>
          <w:tcPr>
            <w:tcW w:w="5580" w:type="dxa"/>
          </w:tcPr>
          <w:p w14:paraId="5A5E261E" w14:textId="77777777" w:rsidR="002D5692" w:rsidRDefault="002D5692" w:rsidP="000C51C7">
            <w:pPr>
              <w:spacing w:before="240"/>
              <w:jc w:val="center"/>
            </w:pPr>
          </w:p>
        </w:tc>
      </w:tr>
      <w:tr w:rsidR="002D5692" w14:paraId="4AAD0278" w14:textId="77777777" w:rsidTr="002D5692">
        <w:tc>
          <w:tcPr>
            <w:tcW w:w="1975" w:type="dxa"/>
            <w:vAlign w:val="center"/>
          </w:tcPr>
          <w:p w14:paraId="547CE6F3" w14:textId="77777777" w:rsidR="002D5692" w:rsidRPr="000C51C7" w:rsidRDefault="002D5692" w:rsidP="000C51C7">
            <w:pPr>
              <w:spacing w:before="240" w:line="360" w:lineRule="auto"/>
              <w:jc w:val="center"/>
              <w:rPr>
                <w:b/>
              </w:rPr>
            </w:pPr>
            <w:r w:rsidRPr="000C51C7">
              <w:rPr>
                <w:b/>
              </w:rPr>
              <w:t>Transitions</w:t>
            </w:r>
          </w:p>
        </w:tc>
        <w:tc>
          <w:tcPr>
            <w:tcW w:w="5580" w:type="dxa"/>
          </w:tcPr>
          <w:p w14:paraId="56B4E6A5" w14:textId="77777777" w:rsidR="002D5692" w:rsidRPr="000C51C7" w:rsidRDefault="000C51C7" w:rsidP="000C51C7">
            <w:pPr>
              <w:spacing w:before="240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No flow or pacing, jumps from one event to next</w:t>
            </w:r>
          </w:p>
        </w:tc>
        <w:tc>
          <w:tcPr>
            <w:tcW w:w="5580" w:type="dxa"/>
          </w:tcPr>
          <w:p w14:paraId="75013722" w14:textId="77777777" w:rsidR="002D5692" w:rsidRDefault="002D5692" w:rsidP="000C51C7">
            <w:pPr>
              <w:spacing w:before="240"/>
              <w:jc w:val="center"/>
            </w:pPr>
          </w:p>
        </w:tc>
      </w:tr>
      <w:tr w:rsidR="002D5692" w14:paraId="5F4BE7B3" w14:textId="77777777" w:rsidTr="002D5692">
        <w:tc>
          <w:tcPr>
            <w:tcW w:w="1975" w:type="dxa"/>
            <w:vAlign w:val="center"/>
          </w:tcPr>
          <w:p w14:paraId="6A449DD1" w14:textId="77777777" w:rsidR="002D5692" w:rsidRPr="000C51C7" w:rsidRDefault="002D5692" w:rsidP="000C51C7">
            <w:pPr>
              <w:spacing w:before="240" w:line="360" w:lineRule="auto"/>
              <w:jc w:val="center"/>
              <w:rPr>
                <w:b/>
              </w:rPr>
            </w:pPr>
            <w:r w:rsidRPr="000C51C7">
              <w:rPr>
                <w:b/>
              </w:rPr>
              <w:t>Resolution</w:t>
            </w:r>
          </w:p>
        </w:tc>
        <w:tc>
          <w:tcPr>
            <w:tcW w:w="5580" w:type="dxa"/>
          </w:tcPr>
          <w:p w14:paraId="65674E2A" w14:textId="77777777" w:rsidR="002D5692" w:rsidRPr="000C51C7" w:rsidRDefault="000C51C7" w:rsidP="000C51C7">
            <w:pPr>
              <w:spacing w:before="240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No closure or stops abruptly</w:t>
            </w:r>
          </w:p>
        </w:tc>
        <w:tc>
          <w:tcPr>
            <w:tcW w:w="5580" w:type="dxa"/>
          </w:tcPr>
          <w:p w14:paraId="472E8909" w14:textId="77777777" w:rsidR="002D5692" w:rsidRDefault="002D5692" w:rsidP="000C51C7">
            <w:pPr>
              <w:spacing w:before="240"/>
              <w:jc w:val="center"/>
            </w:pPr>
          </w:p>
        </w:tc>
      </w:tr>
      <w:tr w:rsidR="002D5692" w14:paraId="041AA37E" w14:textId="77777777" w:rsidTr="002D5692">
        <w:tc>
          <w:tcPr>
            <w:tcW w:w="1975" w:type="dxa"/>
            <w:vAlign w:val="center"/>
          </w:tcPr>
          <w:p w14:paraId="7E04982A" w14:textId="77777777" w:rsidR="002D5692" w:rsidRPr="000C51C7" w:rsidRDefault="002D5692" w:rsidP="000C51C7">
            <w:pPr>
              <w:spacing w:before="240" w:line="360" w:lineRule="auto"/>
              <w:jc w:val="center"/>
              <w:rPr>
                <w:b/>
              </w:rPr>
            </w:pPr>
            <w:r w:rsidRPr="000C51C7">
              <w:rPr>
                <w:b/>
              </w:rPr>
              <w:t>Title</w:t>
            </w:r>
          </w:p>
        </w:tc>
        <w:tc>
          <w:tcPr>
            <w:tcW w:w="5580" w:type="dxa"/>
          </w:tcPr>
          <w:p w14:paraId="114E70CE" w14:textId="77777777" w:rsidR="002D5692" w:rsidRPr="000C51C7" w:rsidRDefault="000C51C7" w:rsidP="000C51C7">
            <w:pPr>
              <w:spacing w:before="240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Title is a label or has not meaning to story</w:t>
            </w:r>
          </w:p>
        </w:tc>
        <w:tc>
          <w:tcPr>
            <w:tcW w:w="5580" w:type="dxa"/>
          </w:tcPr>
          <w:p w14:paraId="094A57E5" w14:textId="77777777" w:rsidR="002D5692" w:rsidRDefault="002D5692" w:rsidP="000C51C7">
            <w:pPr>
              <w:spacing w:before="240"/>
              <w:jc w:val="center"/>
            </w:pPr>
          </w:p>
        </w:tc>
      </w:tr>
      <w:tr w:rsidR="002D5692" w14:paraId="55395E1F" w14:textId="77777777" w:rsidTr="002D5692">
        <w:tc>
          <w:tcPr>
            <w:tcW w:w="1975" w:type="dxa"/>
            <w:vAlign w:val="center"/>
          </w:tcPr>
          <w:p w14:paraId="0CFECE33" w14:textId="77777777" w:rsidR="002D5692" w:rsidRPr="000C51C7" w:rsidRDefault="002D5692" w:rsidP="000C51C7">
            <w:pPr>
              <w:spacing w:before="240" w:line="360" w:lineRule="auto"/>
              <w:jc w:val="center"/>
              <w:rPr>
                <w:b/>
              </w:rPr>
            </w:pPr>
            <w:r w:rsidRPr="000C51C7">
              <w:rPr>
                <w:b/>
              </w:rPr>
              <w:t>Sentences</w:t>
            </w:r>
          </w:p>
        </w:tc>
        <w:tc>
          <w:tcPr>
            <w:tcW w:w="5580" w:type="dxa"/>
          </w:tcPr>
          <w:p w14:paraId="26394190" w14:textId="77777777" w:rsidR="002D5692" w:rsidRPr="000C51C7" w:rsidRDefault="000C51C7" w:rsidP="000C51C7">
            <w:pPr>
              <w:spacing w:before="240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Simple sentences throughout, no variation</w:t>
            </w:r>
          </w:p>
        </w:tc>
        <w:tc>
          <w:tcPr>
            <w:tcW w:w="5580" w:type="dxa"/>
          </w:tcPr>
          <w:p w14:paraId="7D94EC47" w14:textId="77777777" w:rsidR="002D5692" w:rsidRDefault="002D5692" w:rsidP="000C51C7">
            <w:pPr>
              <w:spacing w:before="240"/>
              <w:jc w:val="center"/>
            </w:pPr>
          </w:p>
        </w:tc>
      </w:tr>
      <w:tr w:rsidR="002D5692" w14:paraId="120EDF24" w14:textId="77777777" w:rsidTr="002D5692">
        <w:tc>
          <w:tcPr>
            <w:tcW w:w="1975" w:type="dxa"/>
            <w:vAlign w:val="center"/>
          </w:tcPr>
          <w:p w14:paraId="14DCAEB2" w14:textId="77777777" w:rsidR="002D5692" w:rsidRPr="000C51C7" w:rsidRDefault="002D5692" w:rsidP="000C51C7">
            <w:pPr>
              <w:spacing w:before="240" w:line="360" w:lineRule="auto"/>
              <w:jc w:val="center"/>
              <w:rPr>
                <w:b/>
              </w:rPr>
            </w:pPr>
            <w:r w:rsidRPr="000C51C7">
              <w:rPr>
                <w:b/>
              </w:rPr>
              <w:t>Word Choice</w:t>
            </w:r>
          </w:p>
        </w:tc>
        <w:tc>
          <w:tcPr>
            <w:tcW w:w="5580" w:type="dxa"/>
          </w:tcPr>
          <w:p w14:paraId="71269790" w14:textId="77777777" w:rsidR="002D5692" w:rsidRPr="000C51C7" w:rsidRDefault="000C51C7" w:rsidP="000C51C7">
            <w:pPr>
              <w:spacing w:before="240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Weak or elementary word choice</w:t>
            </w:r>
          </w:p>
        </w:tc>
        <w:tc>
          <w:tcPr>
            <w:tcW w:w="5580" w:type="dxa"/>
          </w:tcPr>
          <w:p w14:paraId="7091524A" w14:textId="77777777" w:rsidR="002D5692" w:rsidRDefault="002D5692" w:rsidP="000C51C7">
            <w:pPr>
              <w:spacing w:before="240"/>
              <w:jc w:val="center"/>
            </w:pPr>
          </w:p>
        </w:tc>
      </w:tr>
      <w:tr w:rsidR="000C51C7" w14:paraId="6FC05C44" w14:textId="77777777" w:rsidTr="002D5692">
        <w:tc>
          <w:tcPr>
            <w:tcW w:w="1975" w:type="dxa"/>
            <w:vAlign w:val="center"/>
          </w:tcPr>
          <w:p w14:paraId="5F931E1A" w14:textId="77777777" w:rsidR="000C51C7" w:rsidRPr="000C51C7" w:rsidRDefault="000C51C7" w:rsidP="000C51C7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5580" w:type="dxa"/>
          </w:tcPr>
          <w:p w14:paraId="29F6A3DD" w14:textId="77777777" w:rsidR="000C51C7" w:rsidRDefault="000C51C7" w:rsidP="000C51C7">
            <w:pPr>
              <w:spacing w:before="240"/>
              <w:jc w:val="center"/>
              <w:rPr>
                <w:rFonts w:ascii="Bradley Hand ITC" w:hAnsi="Bradley Hand ITC"/>
              </w:rPr>
            </w:pPr>
          </w:p>
        </w:tc>
        <w:tc>
          <w:tcPr>
            <w:tcW w:w="5580" w:type="dxa"/>
          </w:tcPr>
          <w:p w14:paraId="75F915A5" w14:textId="77777777" w:rsidR="000C51C7" w:rsidRDefault="000C51C7" w:rsidP="000C51C7">
            <w:pPr>
              <w:spacing w:before="240"/>
              <w:jc w:val="center"/>
            </w:pPr>
          </w:p>
        </w:tc>
      </w:tr>
      <w:bookmarkEnd w:id="0"/>
    </w:tbl>
    <w:p w14:paraId="41A08A53" w14:textId="77777777" w:rsidR="002D5692" w:rsidRPr="002D5692" w:rsidRDefault="002D5692" w:rsidP="002D5692">
      <w:pPr>
        <w:jc w:val="center"/>
      </w:pPr>
    </w:p>
    <w:p w14:paraId="46E7621A" w14:textId="77777777" w:rsidR="002D5692" w:rsidRPr="002D5692" w:rsidRDefault="002D5692" w:rsidP="002D5692">
      <w:pPr>
        <w:jc w:val="center"/>
        <w:rPr>
          <w:rFonts w:ascii="Jokerman" w:hAnsi="Jokerman"/>
        </w:rPr>
      </w:pPr>
    </w:p>
    <w:sectPr w:rsidR="002D5692" w:rsidRPr="002D5692" w:rsidSect="000C51C7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92"/>
    <w:rsid w:val="000C51C7"/>
    <w:rsid w:val="002D5692"/>
    <w:rsid w:val="00482517"/>
    <w:rsid w:val="00E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0DFA"/>
  <w15:chartTrackingRefBased/>
  <w15:docId w15:val="{9D39002E-F4E2-4900-9264-F0DCD729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2</cp:revision>
  <dcterms:created xsi:type="dcterms:W3CDTF">2015-08-30T22:49:00Z</dcterms:created>
  <dcterms:modified xsi:type="dcterms:W3CDTF">2015-08-30T22:49:00Z</dcterms:modified>
</cp:coreProperties>
</file>