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4D" w:rsidRPr="000A6BDD" w:rsidRDefault="00B7454D" w:rsidP="00B7454D">
      <w:pPr>
        <w:spacing w:before="100" w:beforeAutospacing="1" w:after="100" w:afterAutospacing="1"/>
        <w:outlineLvl w:val="0"/>
        <w:rPr>
          <w:rFonts w:asciiTheme="majorHAnsi" w:eastAsia="Times New Roman" w:hAnsiTheme="majorHAnsi"/>
          <w:b/>
          <w:bCs/>
          <w:kern w:val="36"/>
          <w:sz w:val="28"/>
          <w:szCs w:val="48"/>
        </w:rPr>
      </w:pPr>
      <w:r w:rsidRPr="000A6BDD">
        <w:rPr>
          <w:rFonts w:asciiTheme="majorHAnsi" w:eastAsia="Times New Roman" w:hAnsiTheme="majorHAnsi"/>
          <w:b/>
          <w:bCs/>
          <w:kern w:val="36"/>
          <w:sz w:val="28"/>
          <w:szCs w:val="48"/>
        </w:rPr>
        <w:t>Social Media as Community</w:t>
      </w:r>
    </w:p>
    <w:p w:rsidR="00B7454D" w:rsidRPr="000A6BDD" w:rsidRDefault="00B7454D" w:rsidP="00B7454D">
      <w:pPr>
        <w:rPr>
          <w:rFonts w:asciiTheme="majorHAnsi" w:eastAsia="Times New Roman" w:hAnsiTheme="majorHAnsi"/>
        </w:rPr>
      </w:pPr>
      <w:r w:rsidRPr="000A6BDD">
        <w:rPr>
          <w:rFonts w:asciiTheme="majorHAnsi" w:eastAsia="Times New Roman" w:hAnsiTheme="majorHAnsi"/>
          <w:noProof/>
        </w:rPr>
        <w:t>By Keith Hampton</w:t>
      </w:r>
    </w:p>
    <w:p w:rsidR="00B7454D" w:rsidRPr="000A6BDD" w:rsidRDefault="00B7454D" w:rsidP="00B7454D">
      <w:pPr>
        <w:spacing w:before="100" w:beforeAutospacing="1" w:after="100" w:afterAutospacing="1" w:line="276" w:lineRule="auto"/>
        <w:rPr>
          <w:rFonts w:asciiTheme="majorHAnsi" w:hAnsiTheme="majorHAnsi"/>
        </w:rPr>
      </w:pPr>
      <w:hyperlink r:id="rId4" w:history="1">
        <w:r w:rsidRPr="000A6BDD">
          <w:rPr>
            <w:rFonts w:asciiTheme="majorHAnsi" w:hAnsiTheme="majorHAnsi"/>
            <w:color w:val="0000FF"/>
            <w:u w:val="single"/>
          </w:rPr>
          <w:t>Keith Hampton</w:t>
        </w:r>
      </w:hyperlink>
      <w:r w:rsidRPr="000A6BDD">
        <w:rPr>
          <w:rFonts w:asciiTheme="majorHAnsi" w:hAnsiTheme="majorHAnsi"/>
        </w:rPr>
        <w:t xml:space="preserve"> is an associate professor in the School of Communication and Information at Rutgers, and a past chairman of the American Sociological Association’s section on Communication and Information Technologies.  </w:t>
      </w:r>
    </w:p>
    <w:p w:rsidR="00B7454D" w:rsidRPr="00DF6609" w:rsidRDefault="00B7454D" w:rsidP="00B7454D">
      <w:pPr>
        <w:spacing w:before="100" w:beforeAutospacing="1" w:after="100" w:afterAutospacing="1" w:line="276" w:lineRule="auto"/>
        <w:rPr>
          <w:rFonts w:asciiTheme="majorHAnsi" w:hAnsiTheme="majorHAnsi"/>
          <w:szCs w:val="24"/>
        </w:rPr>
      </w:pPr>
      <w:r w:rsidRPr="00DF6609">
        <w:rPr>
          <w:rFonts w:asciiTheme="majorHAnsi" w:hAnsiTheme="majorHAnsi"/>
          <w:bCs/>
          <w:szCs w:val="24"/>
        </w:rPr>
        <w:t>Updated</w:t>
      </w:r>
      <w:r w:rsidRPr="00DF6609">
        <w:rPr>
          <w:rFonts w:asciiTheme="majorHAnsi" w:hAnsiTheme="majorHAnsi"/>
          <w:szCs w:val="24"/>
        </w:rPr>
        <w:t xml:space="preserve"> June 18, 2012 </w:t>
      </w:r>
      <w:r w:rsidRPr="00DF6609">
        <w:rPr>
          <w:rFonts w:asciiTheme="majorHAnsi" w:hAnsiTheme="majorHAnsi"/>
          <w:i/>
          <w:szCs w:val="24"/>
        </w:rPr>
        <w:t xml:space="preserve">New York Times / Opinion Pages </w:t>
      </w:r>
      <w:r w:rsidRPr="00DF6609">
        <w:rPr>
          <w:rFonts w:asciiTheme="majorHAnsi" w:hAnsiTheme="majorHAnsi"/>
          <w:szCs w:val="24"/>
        </w:rPr>
        <w:t>Excerpt</w:t>
      </w:r>
    </w:p>
    <w:p w:rsidR="00B7454D" w:rsidRPr="00DF6609" w:rsidRDefault="00B7454D" w:rsidP="00B7454D">
      <w:pPr>
        <w:spacing w:before="100" w:beforeAutospacing="1" w:after="100" w:afterAutospacing="1" w:line="276" w:lineRule="auto"/>
        <w:rPr>
          <w:rFonts w:asciiTheme="majorHAnsi" w:hAnsiTheme="majorHAnsi"/>
          <w:szCs w:val="24"/>
        </w:rPr>
      </w:pPr>
      <w:r w:rsidRPr="00DF6609">
        <w:rPr>
          <w:rFonts w:asciiTheme="majorHAnsi" w:hAnsiTheme="majorHAnsi"/>
          <w:szCs w:val="24"/>
        </w:rPr>
        <w:t xml:space="preserve">Neither living alone nor using social media is socially isolating. In 2011, I was lead author of an article in </w:t>
      </w:r>
      <w:hyperlink r:id="rId5" w:history="1">
        <w:r w:rsidRPr="00DF6609">
          <w:rPr>
            <w:rFonts w:asciiTheme="majorHAnsi" w:hAnsiTheme="majorHAnsi"/>
            <w:color w:val="0000FF"/>
            <w:szCs w:val="24"/>
            <w:u w:val="single"/>
          </w:rPr>
          <w:t>Information, Communication &amp; Society</w:t>
        </w:r>
      </w:hyperlink>
      <w:r w:rsidRPr="00DF6609">
        <w:rPr>
          <w:rFonts w:asciiTheme="majorHAnsi" w:hAnsiTheme="majorHAnsi"/>
          <w:szCs w:val="24"/>
        </w:rPr>
        <w:t xml:space="preserve"> that found, based on a representative survey of 2,500 Americans, that regardless of whether the participants were married or single, those who used social media had more close confidants.</w:t>
      </w:r>
    </w:p>
    <w:p w:rsidR="00B7454D" w:rsidRPr="00DF6609" w:rsidRDefault="00B7454D" w:rsidP="00B7454D">
      <w:pPr>
        <w:spacing w:line="276" w:lineRule="auto"/>
        <w:rPr>
          <w:rFonts w:asciiTheme="majorHAnsi" w:eastAsia="Times New Roman" w:hAnsiTheme="majorHAnsi"/>
          <w:szCs w:val="24"/>
        </w:rPr>
      </w:pPr>
      <w:r w:rsidRPr="00DF6609">
        <w:rPr>
          <w:rFonts w:asciiTheme="majorHAnsi" w:eastAsia="Times New Roman" w:hAnsiTheme="majorHAnsi"/>
          <w:szCs w:val="24"/>
        </w:rPr>
        <w:t xml:space="preserve">The constant feed from our online social circles is the modern front porch. </w:t>
      </w:r>
    </w:p>
    <w:p w:rsidR="00B7454D" w:rsidRPr="00DF6609" w:rsidRDefault="00B7454D" w:rsidP="00B7454D">
      <w:pPr>
        <w:spacing w:before="100" w:beforeAutospacing="1" w:after="100" w:afterAutospacing="1" w:line="276" w:lineRule="auto"/>
        <w:rPr>
          <w:rFonts w:asciiTheme="majorHAnsi" w:hAnsiTheme="majorHAnsi"/>
          <w:szCs w:val="24"/>
        </w:rPr>
      </w:pPr>
      <w:r w:rsidRPr="00DF6609">
        <w:rPr>
          <w:rFonts w:asciiTheme="majorHAnsi" w:hAnsiTheme="majorHAnsi"/>
          <w:szCs w:val="24"/>
        </w:rPr>
        <w:t>A recent follow-up study, “</w:t>
      </w:r>
      <w:hyperlink r:id="rId6" w:history="1">
        <w:r w:rsidRPr="00DF6609">
          <w:rPr>
            <w:rFonts w:asciiTheme="majorHAnsi" w:hAnsiTheme="majorHAnsi"/>
            <w:color w:val="0000FF"/>
            <w:szCs w:val="24"/>
            <w:u w:val="single"/>
          </w:rPr>
          <w:t>Social Networking Sites and Our Lives</w:t>
        </w:r>
      </w:hyperlink>
      <w:r w:rsidRPr="00DF6609">
        <w:rPr>
          <w:rFonts w:asciiTheme="majorHAnsi" w:hAnsiTheme="majorHAnsi"/>
          <w:szCs w:val="24"/>
        </w:rPr>
        <w:t xml:space="preserve">” (Pew Research Center), found that the average user of a social networking site had more close ties than and was half as likely to be socially isolated as the average American. Additionally, my co-authors and I, in another article published in </w:t>
      </w:r>
      <w:hyperlink r:id="rId7" w:history="1">
        <w:r w:rsidRPr="00DF6609">
          <w:rPr>
            <w:rFonts w:asciiTheme="majorHAnsi" w:hAnsiTheme="majorHAnsi"/>
            <w:color w:val="0000FF"/>
            <w:szCs w:val="24"/>
            <w:u w:val="single"/>
          </w:rPr>
          <w:t>New Media &amp; Society</w:t>
        </w:r>
      </w:hyperlink>
      <w:r w:rsidRPr="00DF6609">
        <w:rPr>
          <w:rFonts w:asciiTheme="majorHAnsi" w:hAnsiTheme="majorHAnsi"/>
          <w:szCs w:val="24"/>
        </w:rPr>
        <w:t>, found not only that social media users knew people from a greater variety of backgrounds, but also that much of this diversity was a result of people using these technologies who simultaneously spent an impressive amount of time socializing outside of the house.</w:t>
      </w:r>
    </w:p>
    <w:p w:rsidR="00B7454D" w:rsidRPr="00DF6609" w:rsidRDefault="00B7454D" w:rsidP="00B7454D">
      <w:pPr>
        <w:spacing w:before="100" w:beforeAutospacing="1" w:after="100" w:afterAutospacing="1" w:line="276" w:lineRule="auto"/>
        <w:rPr>
          <w:rFonts w:asciiTheme="majorHAnsi" w:hAnsiTheme="majorHAnsi"/>
          <w:szCs w:val="24"/>
        </w:rPr>
      </w:pPr>
      <w:r w:rsidRPr="00DF6609">
        <w:rPr>
          <w:rFonts w:asciiTheme="majorHAnsi" w:hAnsiTheme="majorHAnsi"/>
          <w:szCs w:val="24"/>
        </w:rPr>
        <w:t xml:space="preserve">A number of studies, including my own and those of </w:t>
      </w:r>
      <w:hyperlink r:id="rId8" w:history="1">
        <w:r w:rsidRPr="00DF6609">
          <w:rPr>
            <w:rFonts w:asciiTheme="majorHAnsi" w:hAnsiTheme="majorHAnsi"/>
            <w:color w:val="0000FF"/>
            <w:szCs w:val="24"/>
            <w:u w:val="single"/>
          </w:rPr>
          <w:t xml:space="preserve">Matthew </w:t>
        </w:r>
        <w:proofErr w:type="spellStart"/>
        <w:r w:rsidRPr="00DF6609">
          <w:rPr>
            <w:rFonts w:asciiTheme="majorHAnsi" w:hAnsiTheme="majorHAnsi"/>
            <w:color w:val="0000FF"/>
            <w:szCs w:val="24"/>
            <w:u w:val="single"/>
          </w:rPr>
          <w:t>Brashears</w:t>
        </w:r>
        <w:proofErr w:type="spellEnd"/>
      </w:hyperlink>
      <w:r w:rsidRPr="00DF6609">
        <w:rPr>
          <w:rFonts w:asciiTheme="majorHAnsi" w:hAnsiTheme="majorHAnsi"/>
          <w:szCs w:val="24"/>
        </w:rPr>
        <w:t xml:space="preserve"> (a sociologist at Cornell), have found that Americans have fewer intimate relationships today than 20 years ago. However, a loss of close friends does not mean a loss of support. Because of cellphones and social media, those we depend on are more accessible today than at any point since we lived in small, village-like settlements.</w:t>
      </w:r>
    </w:p>
    <w:p w:rsidR="00B7454D" w:rsidRPr="00DF6609" w:rsidRDefault="00B7454D" w:rsidP="00B7454D">
      <w:pPr>
        <w:spacing w:before="100" w:beforeAutospacing="1" w:after="100" w:afterAutospacing="1" w:line="276" w:lineRule="auto"/>
        <w:rPr>
          <w:rFonts w:asciiTheme="majorHAnsi" w:hAnsiTheme="majorHAnsi"/>
          <w:szCs w:val="24"/>
        </w:rPr>
      </w:pPr>
      <w:r w:rsidRPr="00DF6609">
        <w:rPr>
          <w:rFonts w:asciiTheme="majorHAnsi" w:hAnsiTheme="majorHAnsi"/>
          <w:szCs w:val="24"/>
        </w:rPr>
        <w:t>Social media has made every relationship persistent and pervasive. We no longer lose social ties over our lives; we have Facebook friends forever. The constant feed of status updates and digital photos from our online social circles is the modern front porch. This is why, in “</w:t>
      </w:r>
      <w:hyperlink r:id="rId9" w:history="1">
        <w:r w:rsidRPr="00DF6609">
          <w:rPr>
            <w:rFonts w:asciiTheme="majorHAnsi" w:hAnsiTheme="majorHAnsi"/>
            <w:color w:val="0000FF"/>
            <w:szCs w:val="24"/>
            <w:u w:val="single"/>
          </w:rPr>
          <w:t>Social Networking Sites and Our Lives</w:t>
        </w:r>
      </w:hyperlink>
      <w:r w:rsidRPr="00DF6609">
        <w:rPr>
          <w:rFonts w:asciiTheme="majorHAnsi" w:hAnsiTheme="majorHAnsi"/>
          <w:szCs w:val="24"/>
        </w:rPr>
        <w:t>,” there was a clear trend for those who used these technologies to receive more social support than other people.</w:t>
      </w:r>
    </w:p>
    <w:p w:rsidR="00B7454D" w:rsidRDefault="00B7454D" w:rsidP="00B7454D">
      <w:pPr>
        <w:spacing w:before="100" w:beforeAutospacing="1" w:after="100" w:afterAutospacing="1" w:line="276" w:lineRule="auto"/>
        <w:rPr>
          <w:rFonts w:asciiTheme="majorHAnsi" w:hAnsiTheme="majorHAnsi"/>
          <w:szCs w:val="24"/>
        </w:rPr>
      </w:pPr>
      <w:r w:rsidRPr="00DF6609">
        <w:rPr>
          <w:rFonts w:asciiTheme="majorHAnsi" w:hAnsiTheme="majorHAnsi"/>
          <w:szCs w:val="24"/>
        </w:rPr>
        <w:t xml:space="preserve">The data backs it up. There is little evidence that social media is responsible for a trend of isolation, or </w:t>
      </w:r>
      <w:bookmarkStart w:id="0" w:name="_GoBack"/>
      <w:bookmarkEnd w:id="0"/>
      <w:r w:rsidRPr="00DF6609">
        <w:rPr>
          <w:rFonts w:asciiTheme="majorHAnsi" w:hAnsiTheme="majorHAnsi"/>
          <w:szCs w:val="24"/>
        </w:rPr>
        <w:t>a loss of intimacy and social support.</w:t>
      </w:r>
    </w:p>
    <w:p w:rsidR="00A2304F" w:rsidRDefault="00B7454D" w:rsidP="00B7454D">
      <w:r>
        <w:rPr>
          <w:rFonts w:asciiTheme="majorHAnsi" w:hAnsiTheme="majorHAnsi"/>
          <w:szCs w:val="24"/>
        </w:rPr>
        <w:t>Used by permission of New York Times.</w:t>
      </w:r>
    </w:p>
    <w:sectPr w:rsidR="00A2304F" w:rsidSect="00B7454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4D"/>
    <w:rsid w:val="00A2304F"/>
    <w:rsid w:val="00B7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3CB6D-A065-4E78-92FB-DD285B66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4D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3788733110005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ms.sagepub.com/content/early/2011/02/09/14614448103903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winternet.org/Reports/2011/Technology-and-social-networks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andfonline.com/doi/abs/10.1080/1369118X.2010.5134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omminfo.rutgers.edu/directory/knh37/index.html" TargetMode="External"/><Relationship Id="rId9" Type="http://schemas.openxmlformats.org/officeDocument/2006/relationships/hyperlink" Target="http://pewinternet.org/Reports/2011/Technology-and-social-network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Greencastle-Antrim School District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1</cp:revision>
  <dcterms:created xsi:type="dcterms:W3CDTF">2016-02-02T23:05:00Z</dcterms:created>
  <dcterms:modified xsi:type="dcterms:W3CDTF">2016-02-02T23:05:00Z</dcterms:modified>
</cp:coreProperties>
</file>